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65" w:rsidRPr="000201B1" w:rsidRDefault="000201B1" w:rsidP="000201B1">
      <w:pPr>
        <w:jc w:val="center"/>
        <w:rPr>
          <w:rFonts w:ascii="標楷體" w:eastAsia="標楷體" w:hAnsi="標楷體"/>
          <w:sz w:val="36"/>
          <w:szCs w:val="36"/>
        </w:rPr>
      </w:pPr>
      <w:r w:rsidRPr="000201B1">
        <w:rPr>
          <w:rFonts w:ascii="標楷體" w:eastAsia="標楷體" w:hAnsi="標楷體" w:hint="eastAsia"/>
          <w:sz w:val="36"/>
          <w:szCs w:val="36"/>
        </w:rPr>
        <w:t>嘉義縣阿里山鄉公所</w:t>
      </w:r>
      <w:r>
        <w:rPr>
          <w:rFonts w:ascii="標楷體" w:eastAsia="標楷體" w:hAnsi="標楷體" w:hint="eastAsia"/>
          <w:sz w:val="36"/>
          <w:szCs w:val="36"/>
        </w:rPr>
        <w:t>各項</w:t>
      </w:r>
      <w:r w:rsidRPr="000201B1">
        <w:rPr>
          <w:rFonts w:ascii="標楷體" w:eastAsia="標楷體" w:hAnsi="標楷體" w:hint="eastAsia"/>
          <w:sz w:val="36"/>
          <w:szCs w:val="36"/>
        </w:rPr>
        <w:t>案件標準作業流程圖</w:t>
      </w:r>
    </w:p>
    <w:tbl>
      <w:tblPr>
        <w:tblStyle w:val="a7"/>
        <w:tblW w:w="11023" w:type="dxa"/>
        <w:tblLook w:val="04A0"/>
      </w:tblPr>
      <w:tblGrid>
        <w:gridCol w:w="5261"/>
        <w:gridCol w:w="5762"/>
      </w:tblGrid>
      <w:tr w:rsidR="000201B1" w:rsidRPr="000201B1" w:rsidTr="002C6EB1">
        <w:trPr>
          <w:trHeight w:val="680"/>
        </w:trPr>
        <w:tc>
          <w:tcPr>
            <w:tcW w:w="5261" w:type="dxa"/>
          </w:tcPr>
          <w:p w:rsidR="000201B1" w:rsidRPr="000201B1" w:rsidRDefault="000201B1" w:rsidP="000201B1">
            <w:pPr>
              <w:jc w:val="center"/>
              <w:rPr>
                <w:rFonts w:ascii="標楷體" w:eastAsia="標楷體" w:hAnsi="標楷體"/>
                <w:sz w:val="32"/>
                <w:szCs w:val="32"/>
              </w:rPr>
            </w:pPr>
            <w:r w:rsidRPr="000201B1">
              <w:rPr>
                <w:rFonts w:ascii="標楷體" w:eastAsia="標楷體" w:hAnsi="標楷體" w:hint="eastAsia"/>
                <w:sz w:val="32"/>
                <w:szCs w:val="32"/>
              </w:rPr>
              <w:t>業務單位</w:t>
            </w:r>
          </w:p>
        </w:tc>
        <w:tc>
          <w:tcPr>
            <w:tcW w:w="5762" w:type="dxa"/>
          </w:tcPr>
          <w:p w:rsidR="000201B1" w:rsidRPr="000201B1" w:rsidRDefault="008F7BE8" w:rsidP="000201B1">
            <w:pPr>
              <w:jc w:val="center"/>
              <w:rPr>
                <w:rFonts w:ascii="標楷體" w:eastAsia="標楷體" w:hAnsi="標楷體"/>
                <w:sz w:val="32"/>
                <w:szCs w:val="32"/>
              </w:rPr>
            </w:pPr>
            <w:r>
              <w:rPr>
                <w:rFonts w:ascii="標楷體" w:eastAsia="標楷體" w:hAnsi="標楷體" w:hint="eastAsia"/>
                <w:sz w:val="32"/>
                <w:szCs w:val="32"/>
              </w:rPr>
              <w:t>社會課</w:t>
            </w:r>
          </w:p>
        </w:tc>
      </w:tr>
      <w:tr w:rsidR="000201B1" w:rsidRPr="000201B1" w:rsidTr="002C6EB1">
        <w:trPr>
          <w:trHeight w:val="680"/>
        </w:trPr>
        <w:tc>
          <w:tcPr>
            <w:tcW w:w="5261" w:type="dxa"/>
          </w:tcPr>
          <w:p w:rsidR="000201B1" w:rsidRPr="000201B1" w:rsidRDefault="000201B1" w:rsidP="000201B1">
            <w:pPr>
              <w:jc w:val="center"/>
              <w:rPr>
                <w:rFonts w:ascii="標楷體" w:eastAsia="標楷體" w:hAnsi="標楷體"/>
                <w:sz w:val="32"/>
                <w:szCs w:val="32"/>
              </w:rPr>
            </w:pPr>
            <w:r w:rsidRPr="000201B1">
              <w:rPr>
                <w:rFonts w:ascii="標楷體" w:eastAsia="標楷體" w:hAnsi="標楷體" w:hint="eastAsia"/>
                <w:sz w:val="32"/>
                <w:szCs w:val="32"/>
              </w:rPr>
              <w:t>業務項目(SOP)名稱</w:t>
            </w:r>
          </w:p>
        </w:tc>
        <w:tc>
          <w:tcPr>
            <w:tcW w:w="5762" w:type="dxa"/>
          </w:tcPr>
          <w:p w:rsidR="000201B1" w:rsidRPr="000201B1" w:rsidRDefault="00F44767" w:rsidP="000201B1">
            <w:pPr>
              <w:jc w:val="center"/>
              <w:rPr>
                <w:rFonts w:ascii="標楷體" w:eastAsia="標楷體" w:hAnsi="標楷體"/>
                <w:sz w:val="32"/>
                <w:szCs w:val="32"/>
              </w:rPr>
            </w:pPr>
            <w:r>
              <w:rPr>
                <w:rFonts w:ascii="標楷體" w:eastAsia="標楷體" w:hAnsi="標楷體" w:hint="eastAsia"/>
                <w:sz w:val="32"/>
                <w:szCs w:val="32"/>
              </w:rPr>
              <w:t>弱勢兒童及少年生活扶助</w:t>
            </w:r>
            <w:r w:rsidR="008F7BE8">
              <w:rPr>
                <w:rFonts w:ascii="標楷體" w:eastAsia="標楷體" w:hAnsi="標楷體" w:hint="eastAsia"/>
                <w:sz w:val="32"/>
                <w:szCs w:val="32"/>
              </w:rPr>
              <w:t>申請</w:t>
            </w:r>
          </w:p>
        </w:tc>
      </w:tr>
      <w:tr w:rsidR="000201B1" w:rsidRPr="00902242" w:rsidTr="002C6EB1">
        <w:trPr>
          <w:trHeight w:val="13112"/>
        </w:trPr>
        <w:tc>
          <w:tcPr>
            <w:tcW w:w="11023" w:type="dxa"/>
            <w:gridSpan w:val="2"/>
          </w:tcPr>
          <w:p w:rsidR="00131B08" w:rsidRDefault="00131B08" w:rsidP="006E6D9F">
            <w:pPr>
              <w:spacing w:line="400" w:lineRule="exact"/>
              <w:rPr>
                <w:rFonts w:ascii="標楷體" w:eastAsia="標楷體" w:hAnsi="標楷體"/>
                <w:sz w:val="28"/>
                <w:szCs w:val="28"/>
              </w:rPr>
            </w:pPr>
            <w:r>
              <w:rPr>
                <w:rFonts w:ascii="標楷體" w:eastAsia="標楷體" w:hAnsi="標楷體" w:hint="eastAsia"/>
                <w:sz w:val="28"/>
                <w:szCs w:val="28"/>
              </w:rPr>
              <w:t xml:space="preserve">   作業天數</w:t>
            </w:r>
          </w:p>
          <w:p w:rsidR="00131B08" w:rsidRDefault="004417C6" w:rsidP="00131B08">
            <w:pPr>
              <w:tabs>
                <w:tab w:val="left" w:pos="6837"/>
              </w:tabs>
              <w:spacing w:line="240" w:lineRule="atLeast"/>
              <w:rPr>
                <w:rFonts w:ascii="標楷體" w:eastAsia="標楷體" w:hAnsi="標楷體"/>
                <w:sz w:val="28"/>
                <w:szCs w:val="28"/>
              </w:rPr>
            </w:pPr>
            <w:r>
              <w:rPr>
                <w:rFonts w:ascii="標楷體" w:eastAsia="標楷體" w:hAnsi="標楷體"/>
                <w:noProof/>
                <w:sz w:val="28"/>
                <w:szCs w:val="28"/>
              </w:rPr>
              <w:pict>
                <v:rect id="_x0000_s1096" style="position:absolute;margin-left:181.5pt;margin-top:13pt;width:117pt;height:80.25pt;z-index:251658240">
                  <v:textbox>
                    <w:txbxContent>
                      <w:p w:rsidR="008F7BE8" w:rsidRDefault="008F7BE8" w:rsidP="008F7BE8">
                        <w:pPr>
                          <w:jc w:val="center"/>
                        </w:pPr>
                        <w:r>
                          <w:rPr>
                            <w:rFonts w:hint="eastAsia"/>
                          </w:rPr>
                          <w:t>提出申請</w:t>
                        </w:r>
                      </w:p>
                      <w:p w:rsidR="008F7BE8" w:rsidRDefault="008F7BE8" w:rsidP="008F7BE8">
                        <w:pPr>
                          <w:jc w:val="center"/>
                        </w:pPr>
                        <w:r>
                          <w:rPr>
                            <w:rFonts w:hint="eastAsia"/>
                          </w:rPr>
                          <w:t>(</w:t>
                        </w:r>
                        <w:proofErr w:type="gramStart"/>
                        <w:r>
                          <w:rPr>
                            <w:rFonts w:hint="eastAsia"/>
                          </w:rPr>
                          <w:t>戶籍地村辦公處</w:t>
                        </w:r>
                        <w:proofErr w:type="gramEnd"/>
                      </w:p>
                      <w:p w:rsidR="008F7BE8" w:rsidRDefault="008F7BE8" w:rsidP="008F7BE8">
                        <w:pPr>
                          <w:jc w:val="center"/>
                        </w:pPr>
                        <w:r>
                          <w:rPr>
                            <w:rFonts w:hint="eastAsia"/>
                          </w:rPr>
                          <w:t>或</w:t>
                        </w:r>
                      </w:p>
                      <w:p w:rsidR="008F7BE8" w:rsidRDefault="008F7BE8" w:rsidP="008F7BE8">
                        <w:pPr>
                          <w:jc w:val="center"/>
                        </w:pPr>
                        <w:r>
                          <w:rPr>
                            <w:rFonts w:hint="eastAsia"/>
                          </w:rPr>
                          <w:t>社會課辦理</w:t>
                        </w:r>
                        <w:r>
                          <w:rPr>
                            <w:rFonts w:hint="eastAsia"/>
                          </w:rPr>
                          <w:t>)</w:t>
                        </w:r>
                      </w:p>
                    </w:txbxContent>
                  </v:textbox>
                </v:rect>
              </w:pict>
            </w:r>
          </w:p>
          <w:p w:rsidR="00131B08" w:rsidRPr="00131B08" w:rsidRDefault="00131B08" w:rsidP="00131B08">
            <w:pPr>
              <w:rPr>
                <w:rFonts w:ascii="標楷體" w:eastAsia="標楷體" w:hAnsi="標楷體"/>
                <w:sz w:val="28"/>
                <w:szCs w:val="28"/>
              </w:rPr>
            </w:pPr>
          </w:p>
          <w:p w:rsidR="00131B08" w:rsidRPr="00131B08" w:rsidRDefault="004417C6" w:rsidP="00131B08">
            <w:pPr>
              <w:tabs>
                <w:tab w:val="left" w:pos="2041"/>
              </w:tabs>
              <w:rPr>
                <w:rFonts w:ascii="標楷體" w:eastAsia="標楷體" w:hAnsi="標楷體"/>
                <w:sz w:val="28"/>
                <w:szCs w:val="28"/>
              </w:rPr>
            </w:pPr>
            <w:r>
              <w:rPr>
                <w:rFonts w:ascii="標楷體" w:eastAsia="標楷體" w:hAnsi="標楷體"/>
                <w:noProof/>
                <w:sz w:val="28"/>
                <w:szCs w:val="28"/>
              </w:rPr>
              <w:pict>
                <v:shapetype id="_x0000_t32" coordsize="21600,21600" o:spt="32" o:oned="t" path="m,l21600,21600e" filled="f">
                  <v:path arrowok="t" fillok="f" o:connecttype="none"/>
                  <o:lock v:ext="edit" shapetype="t"/>
                </v:shapetype>
                <v:shape id="_x0000_s1097" type="#_x0000_t32" style="position:absolute;margin-left:240pt;margin-top:9.25pt;width:0;height:47.25pt;z-index:251659264" o:connectortype="straight">
                  <v:stroke endarrow="block"/>
                </v:shape>
              </w:pict>
            </w:r>
            <w:r w:rsidR="00131B08">
              <w:rPr>
                <w:rFonts w:ascii="標楷體" w:eastAsia="標楷體" w:hAnsi="標楷體"/>
                <w:sz w:val="28"/>
                <w:szCs w:val="28"/>
              </w:rPr>
              <w:tab/>
            </w:r>
          </w:p>
          <w:p w:rsidR="000201B1" w:rsidRDefault="004417C6" w:rsidP="00131B08">
            <w:pPr>
              <w:rPr>
                <w:rFonts w:ascii="標楷體" w:eastAsia="標楷體" w:hAnsi="標楷體"/>
                <w:sz w:val="28"/>
                <w:szCs w:val="28"/>
              </w:rPr>
            </w:pPr>
            <w:r>
              <w:rPr>
                <w:rFonts w:ascii="標楷體" w:eastAsia="標楷體" w:hAnsi="標楷體"/>
                <w:noProof/>
                <w:sz w:val="28"/>
                <w:szCs w:val="28"/>
              </w:rPr>
              <w:pict>
                <v:roundrect id="_x0000_s1098" style="position:absolute;margin-left:181.5pt;margin-top:25pt;width:126pt;height:51pt;z-index:251660288" arcsize="10923f">
                  <v:textbox style="mso-next-textbox:#_x0000_s1098">
                    <w:txbxContent>
                      <w:p w:rsidR="008F7BE8" w:rsidRDefault="008F7BE8">
                        <w:r>
                          <w:rPr>
                            <w:rFonts w:hint="eastAsia"/>
                          </w:rPr>
                          <w:t>提出申請</w:t>
                        </w:r>
                        <w:r>
                          <w:rPr>
                            <w:rFonts w:hint="eastAsia"/>
                          </w:rPr>
                          <w:t>7</w:t>
                        </w:r>
                        <w:r>
                          <w:rPr>
                            <w:rFonts w:hint="eastAsia"/>
                          </w:rPr>
                          <w:t>天內備齊申請證件</w:t>
                        </w:r>
                      </w:p>
                    </w:txbxContent>
                  </v:textbox>
                </v:roundrect>
              </w:pict>
            </w:r>
            <w:r w:rsidR="008F7BE8">
              <w:rPr>
                <w:rFonts w:ascii="標楷體" w:eastAsia="標楷體" w:hAnsi="標楷體" w:hint="eastAsia"/>
                <w:sz w:val="28"/>
                <w:szCs w:val="28"/>
              </w:rPr>
              <w:t xml:space="preserve">      </w:t>
            </w:r>
          </w:p>
          <w:p w:rsidR="00131B08" w:rsidRDefault="00131B08" w:rsidP="00131B08">
            <w:pPr>
              <w:tabs>
                <w:tab w:val="left" w:pos="5810"/>
              </w:tabs>
              <w:rPr>
                <w:rFonts w:ascii="標楷體" w:eastAsia="標楷體" w:hAnsi="標楷體"/>
                <w:sz w:val="28"/>
                <w:szCs w:val="28"/>
              </w:rPr>
            </w:pPr>
            <w:r>
              <w:rPr>
                <w:rFonts w:ascii="標楷體" w:eastAsia="標楷體" w:hAnsi="標楷體"/>
                <w:sz w:val="28"/>
                <w:szCs w:val="28"/>
              </w:rPr>
              <w:tab/>
            </w:r>
          </w:p>
          <w:p w:rsidR="00131B08" w:rsidRDefault="004417C6" w:rsidP="00131B08">
            <w:pPr>
              <w:tabs>
                <w:tab w:val="left" w:pos="5810"/>
              </w:tabs>
              <w:rPr>
                <w:rFonts w:ascii="標楷體" w:eastAsia="標楷體" w:hAnsi="標楷體"/>
                <w:sz w:val="28"/>
                <w:szCs w:val="28"/>
              </w:rPr>
            </w:pPr>
            <w:r>
              <w:rPr>
                <w:rFonts w:ascii="標楷體" w:eastAsia="標楷體" w:hAnsi="標楷體"/>
                <w:noProof/>
                <w:sz w:val="28"/>
                <w:szCs w:val="28"/>
              </w:rPr>
              <w:pict>
                <v:shape id="_x0000_s1100" type="#_x0000_t32" style="position:absolute;margin-left:260.25pt;margin-top:4pt;width:26.25pt;height:31.5pt;z-index:251662336" o:connectortype="straight">
                  <v:stroke endarrow="block"/>
                </v:shape>
              </w:pict>
            </w:r>
            <w:r>
              <w:rPr>
                <w:rFonts w:ascii="標楷體" w:eastAsia="標楷體" w:hAnsi="標楷體"/>
                <w:noProof/>
                <w:sz w:val="28"/>
                <w:szCs w:val="28"/>
              </w:rPr>
              <w:pict>
                <v:shape id="_x0000_s1099" type="#_x0000_t32" style="position:absolute;margin-left:198pt;margin-top:4pt;width:24.75pt;height:31.5pt;flip:x;z-index:251661312" o:connectortype="straight">
                  <v:stroke endarrow="block"/>
                </v:shape>
              </w:pict>
            </w:r>
          </w:p>
          <w:p w:rsidR="00131B08" w:rsidRDefault="004417C6" w:rsidP="00131B08">
            <w:pPr>
              <w:tabs>
                <w:tab w:val="left" w:pos="5810"/>
              </w:tabs>
              <w:rPr>
                <w:rFonts w:ascii="標楷體" w:eastAsia="標楷體" w:hAnsi="標楷體"/>
                <w:sz w:val="28"/>
                <w:szCs w:val="28"/>
              </w:rPr>
            </w:pPr>
            <w:r>
              <w:rPr>
                <w:rFonts w:ascii="標楷體" w:eastAsia="標楷體" w:hAnsi="標楷體"/>
                <w:noProof/>
                <w:sz w:val="28"/>
                <w:szCs w:val="28"/>
              </w:rPr>
              <w:pict>
                <v:shape id="_x0000_s1114" type="#_x0000_t32" style="position:absolute;margin-left:435pt;margin-top:3.25pt;width:.05pt;height:168.75pt;z-index:251667456" o:connectortype="straight">
                  <v:stroke startarrow="block" endarrow="block"/>
                </v:shape>
              </w:pict>
            </w:r>
            <w:r>
              <w:rPr>
                <w:rFonts w:ascii="標楷體" w:eastAsia="標楷體" w:hAnsi="標楷體"/>
                <w:noProof/>
                <w:sz w:val="28"/>
                <w:szCs w:val="28"/>
              </w:rPr>
              <w:pict>
                <v:roundrect id="_x0000_s1104" style="position:absolute;margin-left:277.5pt;margin-top:3.25pt;width:107.25pt;height:69pt;z-index:251664384" arcsize="10923f">
                  <v:textbox>
                    <w:txbxContent>
                      <w:p w:rsidR="008F7BE8" w:rsidRDefault="008F7BE8">
                        <w:r>
                          <w:rPr>
                            <w:rFonts w:hint="eastAsia"/>
                          </w:rPr>
                          <w:t>備齊證件後</w:t>
                        </w:r>
                        <w:proofErr w:type="gramStart"/>
                        <w:r>
                          <w:rPr>
                            <w:rFonts w:hint="eastAsia"/>
                          </w:rPr>
                          <w:t>查調家戶</w:t>
                        </w:r>
                        <w:proofErr w:type="gramEnd"/>
                        <w:r>
                          <w:rPr>
                            <w:rFonts w:hint="eastAsia"/>
                          </w:rPr>
                          <w:t>財稅</w:t>
                        </w:r>
                      </w:p>
                    </w:txbxContent>
                  </v:textbox>
                </v:roundrect>
              </w:pict>
            </w:r>
            <w:r>
              <w:rPr>
                <w:rFonts w:ascii="標楷體" w:eastAsia="標楷體" w:hAnsi="標楷體"/>
                <w:noProof/>
                <w:sz w:val="28"/>
                <w:szCs w:val="28"/>
              </w:rPr>
              <w:pict>
                <v:roundrect id="_x0000_s1101" style="position:absolute;margin-left:135pt;margin-top:3.25pt;width:111.75pt;height:69pt;z-index:251663360" arcsize="10923f">
                  <v:textbox>
                    <w:txbxContent>
                      <w:p w:rsidR="008F7BE8" w:rsidRDefault="008F7BE8">
                        <w:r>
                          <w:rPr>
                            <w:rFonts w:hint="eastAsia"/>
                          </w:rPr>
                          <w:t>未於期限內備齊證件</w:t>
                        </w:r>
                        <w:r>
                          <w:rPr>
                            <w:rFonts w:hint="eastAsia"/>
                          </w:rPr>
                          <w:t>(</w:t>
                        </w:r>
                        <w:r>
                          <w:rPr>
                            <w:rFonts w:hint="eastAsia"/>
                          </w:rPr>
                          <w:t>退申請案</w:t>
                        </w:r>
                        <w:r>
                          <w:rPr>
                            <w:rFonts w:hint="eastAsia"/>
                          </w:rPr>
                          <w:t>)</w:t>
                        </w:r>
                      </w:p>
                    </w:txbxContent>
                  </v:textbox>
                </v:roundrect>
              </w:pict>
            </w:r>
          </w:p>
          <w:p w:rsidR="00131B08" w:rsidRDefault="00131B08" w:rsidP="00131B08">
            <w:pPr>
              <w:tabs>
                <w:tab w:val="left" w:pos="5810"/>
              </w:tabs>
              <w:rPr>
                <w:rFonts w:ascii="標楷體" w:eastAsia="標楷體" w:hAnsi="標楷體"/>
                <w:sz w:val="28"/>
                <w:szCs w:val="28"/>
              </w:rPr>
            </w:pPr>
          </w:p>
          <w:p w:rsidR="00131B08" w:rsidRDefault="004417C6" w:rsidP="00131B08">
            <w:pPr>
              <w:tabs>
                <w:tab w:val="left" w:pos="5810"/>
              </w:tabs>
              <w:rPr>
                <w:rFonts w:ascii="標楷體" w:eastAsia="標楷體" w:hAnsi="標楷體"/>
                <w:sz w:val="28"/>
                <w:szCs w:val="28"/>
              </w:rPr>
            </w:pPr>
            <w:r>
              <w:rPr>
                <w:rFonts w:ascii="標楷體" w:eastAsia="標楷體" w:hAnsi="標楷體"/>
                <w:noProof/>
                <w:sz w:val="28"/>
                <w:szCs w:val="28"/>
              </w:rPr>
              <w:pict>
                <v:shape id="_x0000_s1112" type="#_x0000_t32" style="position:absolute;margin-left:332.25pt;margin-top:.25pt;width:0;height:45.75pt;z-index:251665408" o:connectortype="straight">
                  <v:stroke endarrow="block"/>
                </v:shape>
              </w:pict>
            </w:r>
            <w:r w:rsidR="002C6EB1">
              <w:rPr>
                <w:rFonts w:ascii="標楷體" w:eastAsia="標楷體" w:hAnsi="標楷體" w:hint="eastAsia"/>
                <w:sz w:val="28"/>
                <w:szCs w:val="28"/>
              </w:rPr>
              <w:t xml:space="preserve">                                                                  7天</w:t>
            </w:r>
          </w:p>
          <w:p w:rsidR="00131B08" w:rsidRDefault="004417C6" w:rsidP="00131B08">
            <w:pPr>
              <w:tabs>
                <w:tab w:val="left" w:pos="5810"/>
              </w:tabs>
              <w:rPr>
                <w:rFonts w:ascii="標楷體" w:eastAsia="標楷體" w:hAnsi="標楷體"/>
                <w:sz w:val="28"/>
                <w:szCs w:val="28"/>
              </w:rPr>
            </w:pPr>
            <w:r>
              <w:rPr>
                <w:rFonts w:ascii="標楷體" w:eastAsia="標楷體" w:hAnsi="標楷體"/>
                <w:noProof/>
                <w:sz w:val="28"/>
                <w:szCs w:val="28"/>
              </w:rPr>
              <w:pict>
                <v:roundrect id="_x0000_s1113" style="position:absolute;margin-left:277.5pt;margin-top:13.75pt;width:107.25pt;height:50.25pt;z-index:251666432" arcsize="10923f">
                  <v:textbox>
                    <w:txbxContent>
                      <w:p w:rsidR="008F7BE8" w:rsidRDefault="008F7BE8">
                        <w:r>
                          <w:rPr>
                            <w:rFonts w:hint="eastAsia"/>
                          </w:rPr>
                          <w:t>公所社會課初審作業</w:t>
                        </w:r>
                      </w:p>
                    </w:txbxContent>
                  </v:textbox>
                </v:roundrect>
              </w:pict>
            </w:r>
          </w:p>
          <w:p w:rsidR="00C42EE1" w:rsidRPr="00C42EE1" w:rsidRDefault="00F97B9A" w:rsidP="00F97B9A">
            <w:pPr>
              <w:tabs>
                <w:tab w:val="left" w:pos="3909"/>
              </w:tabs>
              <w:rPr>
                <w:rFonts w:ascii="標楷體" w:eastAsia="標楷體" w:hAnsi="標楷體"/>
                <w:sz w:val="28"/>
                <w:szCs w:val="28"/>
              </w:rPr>
            </w:pPr>
            <w:r>
              <w:rPr>
                <w:rFonts w:ascii="標楷體" w:eastAsia="標楷體" w:hAnsi="標楷體"/>
                <w:sz w:val="28"/>
                <w:szCs w:val="28"/>
              </w:rPr>
              <w:tab/>
            </w:r>
          </w:p>
          <w:p w:rsidR="00C42EE1" w:rsidRPr="00C42EE1" w:rsidRDefault="004417C6" w:rsidP="00C42EE1">
            <w:pPr>
              <w:rPr>
                <w:rFonts w:ascii="標楷體" w:eastAsia="標楷體" w:hAnsi="標楷體"/>
                <w:sz w:val="28"/>
                <w:szCs w:val="28"/>
              </w:rPr>
            </w:pPr>
            <w:r>
              <w:rPr>
                <w:rFonts w:ascii="標楷體" w:eastAsia="標楷體" w:hAnsi="標楷體"/>
                <w:noProof/>
                <w:sz w:val="28"/>
                <w:szCs w:val="28"/>
              </w:rPr>
              <w:pict>
                <v:roundrect id="_x0000_s1118" style="position:absolute;margin-left:214.5pt;margin-top:32.5pt;width:103.5pt;height:49.5pt;z-index:251670528" arcsize="10923f">
                  <v:textbox>
                    <w:txbxContent>
                      <w:p w:rsidR="002C6EB1" w:rsidRDefault="002C6EB1">
                        <w:r>
                          <w:rPr>
                            <w:rFonts w:hint="eastAsia"/>
                          </w:rPr>
                          <w:t>不符申請要件函文退件</w:t>
                        </w:r>
                      </w:p>
                    </w:txbxContent>
                  </v:textbox>
                </v:roundrect>
              </w:pict>
            </w:r>
            <w:r>
              <w:rPr>
                <w:rFonts w:ascii="標楷體" w:eastAsia="標楷體" w:hAnsi="標楷體"/>
                <w:noProof/>
                <w:sz w:val="28"/>
                <w:szCs w:val="28"/>
              </w:rPr>
              <w:pict>
                <v:shape id="_x0000_s1115" type="#_x0000_t32" style="position:absolute;margin-left:303pt;margin-top:-.5pt;width:23.25pt;height:21pt;flip:x;z-index:251668480" o:connectortype="straight">
                  <v:stroke endarrow="block"/>
                </v:shape>
              </w:pict>
            </w:r>
            <w:r>
              <w:rPr>
                <w:rFonts w:ascii="標楷體" w:eastAsia="標楷體" w:hAnsi="標楷體"/>
                <w:noProof/>
                <w:sz w:val="28"/>
                <w:szCs w:val="28"/>
              </w:rPr>
              <w:pict>
                <v:roundrect id="_x0000_s1119" style="position:absolute;margin-left:360.75pt;margin-top:32.5pt;width:128.25pt;height:49.5pt;z-index:251671552" arcsize="10923f">
                  <v:textbox>
                    <w:txbxContent>
                      <w:p w:rsidR="002C6EB1" w:rsidRDefault="002C6EB1">
                        <w:r>
                          <w:rPr>
                            <w:rFonts w:hint="eastAsia"/>
                          </w:rPr>
                          <w:t>初審符合申請要件送縣府</w:t>
                        </w:r>
                        <w:proofErr w:type="gramStart"/>
                        <w:r>
                          <w:rPr>
                            <w:rFonts w:hint="eastAsia"/>
                          </w:rPr>
                          <w:t>複</w:t>
                        </w:r>
                        <w:proofErr w:type="gramEnd"/>
                        <w:r>
                          <w:rPr>
                            <w:rFonts w:hint="eastAsia"/>
                          </w:rPr>
                          <w:t>審</w:t>
                        </w:r>
                      </w:p>
                    </w:txbxContent>
                  </v:textbox>
                </v:roundrect>
              </w:pict>
            </w:r>
            <w:r>
              <w:rPr>
                <w:rFonts w:ascii="標楷體" w:eastAsia="標楷體" w:hAnsi="標楷體"/>
                <w:noProof/>
                <w:sz w:val="28"/>
                <w:szCs w:val="28"/>
              </w:rPr>
              <w:pict>
                <v:shape id="_x0000_s1116" type="#_x0000_t32" style="position:absolute;margin-left:346.5pt;margin-top:-.5pt;width:18.75pt;height:21pt;z-index:251669504" o:connectortype="straight">
                  <v:stroke endarrow="block"/>
                </v:shape>
              </w:pict>
            </w:r>
          </w:p>
          <w:p w:rsidR="00C42EE1" w:rsidRPr="00C42EE1" w:rsidRDefault="004417C6" w:rsidP="00C42EE1">
            <w:pPr>
              <w:rPr>
                <w:rFonts w:ascii="標楷體" w:eastAsia="標楷體" w:hAnsi="標楷體"/>
                <w:sz w:val="28"/>
                <w:szCs w:val="28"/>
              </w:rPr>
            </w:pPr>
            <w:r>
              <w:rPr>
                <w:rFonts w:ascii="標楷體" w:eastAsia="標楷體" w:hAnsi="標楷體"/>
                <w:noProof/>
                <w:sz w:val="28"/>
                <w:szCs w:val="28"/>
              </w:rPr>
              <w:pict>
                <v:shape id="_x0000_s1122" type="#_x0000_t32" style="position:absolute;margin-left:504.75pt;margin-top:6.25pt;width:0;height:121.5pt;z-index:251674624" o:connectortype="straight">
                  <v:stroke startarrow="block" endarrow="block"/>
                </v:shape>
              </w:pict>
            </w:r>
          </w:p>
          <w:p w:rsidR="00C42EE1" w:rsidRPr="00C42EE1" w:rsidRDefault="004417C6" w:rsidP="00C42EE1">
            <w:pPr>
              <w:rPr>
                <w:rFonts w:ascii="標楷體" w:eastAsia="標楷體" w:hAnsi="標楷體"/>
                <w:sz w:val="28"/>
                <w:szCs w:val="28"/>
              </w:rPr>
            </w:pPr>
            <w:r>
              <w:rPr>
                <w:rFonts w:ascii="標楷體" w:eastAsia="標楷體" w:hAnsi="標楷體"/>
                <w:noProof/>
                <w:sz w:val="28"/>
                <w:szCs w:val="28"/>
              </w:rPr>
              <w:pict>
                <v:shape id="_x0000_s1120" type="#_x0000_t32" style="position:absolute;margin-left:424.5pt;margin-top:14.5pt;width:.75pt;height:29.25pt;z-index:251672576" o:connectortype="straight">
                  <v:stroke endarrow="block"/>
                </v:shape>
              </w:pict>
            </w:r>
            <w:r>
              <w:rPr>
                <w:rFonts w:ascii="標楷體" w:eastAsia="標楷體" w:hAnsi="標楷體"/>
                <w:noProof/>
                <w:sz w:val="28"/>
                <w:szCs w:val="28"/>
              </w:rPr>
              <w:pict>
                <v:shape id="_x0000_s1123" type="#_x0000_t32" style="position:absolute;margin-left:264.75pt;margin-top:10pt;width:0;height:28.5pt;z-index:251675648" o:connectortype="straight">
                  <v:stroke endarrow="block"/>
                </v:shape>
              </w:pict>
            </w:r>
            <w:r w:rsidR="002C6EB1">
              <w:rPr>
                <w:rFonts w:ascii="標楷體" w:eastAsia="標楷體" w:hAnsi="標楷體" w:hint="eastAsia"/>
                <w:sz w:val="28"/>
                <w:szCs w:val="28"/>
              </w:rPr>
              <w:t xml:space="preserve">                            </w:t>
            </w:r>
          </w:p>
          <w:p w:rsidR="00C42EE1" w:rsidRPr="00C42EE1" w:rsidRDefault="004417C6" w:rsidP="00F97B9A">
            <w:pPr>
              <w:tabs>
                <w:tab w:val="left" w:pos="4582"/>
              </w:tabs>
              <w:spacing w:line="400" w:lineRule="exact"/>
              <w:rPr>
                <w:rFonts w:ascii="標楷體" w:eastAsia="標楷體" w:hAnsi="標楷體"/>
                <w:sz w:val="28"/>
                <w:szCs w:val="28"/>
              </w:rPr>
            </w:pPr>
            <w:r w:rsidRPr="004417C6">
              <w:rPr>
                <w:rFonts w:ascii="標楷體" w:eastAsia="標楷體" w:hAnsi="標楷體" w:cs="細明體"/>
                <w:noProof/>
                <w:color w:val="000000"/>
                <w:kern w:val="0"/>
                <w:sz w:val="28"/>
                <w:szCs w:val="28"/>
              </w:rPr>
              <w:pict>
                <v:roundrect id="_x0000_s1121" style="position:absolute;margin-left:369.75pt;margin-top:13pt;width:108.75pt;height:42.75pt;z-index:251673600" arcsize="10923f">
                  <v:textbox>
                    <w:txbxContent>
                      <w:p w:rsidR="002C6EB1" w:rsidRDefault="002C6EB1" w:rsidP="002C6EB1">
                        <w:pPr>
                          <w:jc w:val="center"/>
                        </w:pPr>
                        <w:proofErr w:type="gramStart"/>
                        <w:r>
                          <w:rPr>
                            <w:rFonts w:hint="eastAsia"/>
                          </w:rPr>
                          <w:t>複</w:t>
                        </w:r>
                        <w:proofErr w:type="gramEnd"/>
                        <w:r>
                          <w:rPr>
                            <w:rFonts w:hint="eastAsia"/>
                          </w:rPr>
                          <w:t>審結果</w:t>
                        </w:r>
                      </w:p>
                    </w:txbxContent>
                  </v:textbox>
                </v:roundrect>
              </w:pict>
            </w:r>
            <w:r>
              <w:rPr>
                <w:rFonts w:ascii="標楷體" w:eastAsia="標楷體" w:hAnsi="標楷體"/>
                <w:noProof/>
                <w:sz w:val="28"/>
                <w:szCs w:val="28"/>
              </w:rPr>
              <w:pict>
                <v:roundrect id="_x0000_s1125" style="position:absolute;margin-left:214.5pt;margin-top:7.75pt;width:95.25pt;height:48pt;z-index:251676672" arcsize="10923f">
                  <v:textbox>
                    <w:txbxContent>
                      <w:p w:rsidR="00B72D73" w:rsidRDefault="00B72D73">
                        <w:r>
                          <w:rPr>
                            <w:rFonts w:hint="eastAsia"/>
                          </w:rPr>
                          <w:t>30</w:t>
                        </w:r>
                        <w:r>
                          <w:rPr>
                            <w:rFonts w:hint="eastAsia"/>
                          </w:rPr>
                          <w:t>日內可向本所提出申覆</w:t>
                        </w:r>
                      </w:p>
                    </w:txbxContent>
                  </v:textbox>
                </v:roundrect>
              </w:pict>
            </w:r>
            <w:r w:rsidR="00F97B9A">
              <w:rPr>
                <w:rFonts w:ascii="標楷體" w:eastAsia="標楷體" w:hAnsi="標楷體"/>
                <w:sz w:val="28"/>
                <w:szCs w:val="28"/>
              </w:rPr>
              <w:tab/>
            </w:r>
            <w:r w:rsidR="002C6EB1">
              <w:rPr>
                <w:rFonts w:ascii="標楷體" w:eastAsia="標楷體" w:hAnsi="標楷體" w:hint="eastAsia"/>
                <w:sz w:val="28"/>
                <w:szCs w:val="28"/>
              </w:rPr>
              <w:t xml:space="preserve">                                        45天</w:t>
            </w:r>
          </w:p>
          <w:p w:rsidR="00902242" w:rsidRDefault="00902242" w:rsidP="00C46C0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00" w:lineRule="exact"/>
              <w:rPr>
                <w:rFonts w:ascii="標楷體" w:eastAsia="標楷體" w:hAnsi="標楷體" w:cs="細明體"/>
                <w:color w:val="000000"/>
                <w:kern w:val="0"/>
                <w:sz w:val="28"/>
                <w:szCs w:val="28"/>
              </w:rPr>
            </w:pPr>
          </w:p>
          <w:p w:rsidR="00902242" w:rsidRDefault="00902242" w:rsidP="00C46C0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00" w:lineRule="exact"/>
              <w:rPr>
                <w:rFonts w:ascii="標楷體" w:eastAsia="標楷體" w:hAnsi="標楷體" w:cs="細明體"/>
                <w:color w:val="000000"/>
                <w:kern w:val="0"/>
                <w:sz w:val="28"/>
                <w:szCs w:val="28"/>
              </w:rPr>
            </w:pPr>
          </w:p>
          <w:p w:rsidR="00902242" w:rsidRDefault="00902242" w:rsidP="00C46C0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00" w:lineRule="exact"/>
              <w:rPr>
                <w:rFonts w:ascii="標楷體" w:eastAsia="標楷體" w:hAnsi="標楷體" w:cs="細明體"/>
                <w:color w:val="000000"/>
                <w:kern w:val="0"/>
                <w:sz w:val="28"/>
                <w:szCs w:val="28"/>
              </w:rPr>
            </w:pPr>
          </w:p>
          <w:p w:rsidR="0082000A" w:rsidRDefault="0082000A" w:rsidP="00C46C0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00" w:lineRule="exact"/>
              <w:rPr>
                <w:rFonts w:ascii="標楷體" w:eastAsia="標楷體" w:hAnsi="標楷體" w:cs="細明體"/>
                <w:color w:val="000000"/>
                <w:kern w:val="0"/>
                <w:sz w:val="28"/>
                <w:szCs w:val="28"/>
              </w:rPr>
            </w:pPr>
          </w:p>
          <w:p w:rsidR="0082000A" w:rsidRDefault="0082000A" w:rsidP="00C46C0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00" w:lineRule="exact"/>
              <w:rPr>
                <w:rFonts w:ascii="標楷體" w:eastAsia="標楷體" w:hAnsi="標楷體" w:cs="細明體"/>
                <w:color w:val="000000"/>
                <w:kern w:val="0"/>
                <w:sz w:val="28"/>
                <w:szCs w:val="28"/>
              </w:rPr>
            </w:pPr>
          </w:p>
          <w:p w:rsidR="00F44767" w:rsidRDefault="00F44767" w:rsidP="00F44767">
            <w:pPr>
              <w:rPr>
                <w:rFonts w:ascii="標楷體" w:eastAsia="標楷體" w:hAnsi="標楷體" w:hint="eastAsia"/>
                <w:b/>
                <w:sz w:val="36"/>
                <w:szCs w:val="36"/>
              </w:rPr>
            </w:pPr>
          </w:p>
          <w:p w:rsidR="00F44767" w:rsidRPr="00CC007D" w:rsidRDefault="00F44767" w:rsidP="00F44767">
            <w:pPr>
              <w:rPr>
                <w:b/>
              </w:rPr>
            </w:pPr>
            <w:r w:rsidRPr="0031442C">
              <w:rPr>
                <w:rFonts w:asciiTheme="minorEastAsia" w:hAnsiTheme="minorEastAsia" w:hint="eastAsia"/>
                <w:b/>
              </w:rPr>
              <w:t>▲</w:t>
            </w:r>
            <w:r w:rsidRPr="00CC007D">
              <w:rPr>
                <w:rFonts w:hint="eastAsia"/>
                <w:b/>
              </w:rPr>
              <w:t>弱勢家庭兒童及少年生活扶助</w:t>
            </w:r>
            <w:r w:rsidRPr="00CC007D">
              <w:rPr>
                <w:rFonts w:hint="eastAsia"/>
                <w:b/>
              </w:rPr>
              <w:t>:</w:t>
            </w:r>
          </w:p>
          <w:p w:rsidR="00F44767" w:rsidRPr="00F44767" w:rsidRDefault="00F44767" w:rsidP="00F44767">
            <w:pPr>
              <w:rPr>
                <w:rFonts w:ascii="標楷體" w:eastAsia="標楷體" w:hAnsi="標楷體" w:hint="eastAsia"/>
                <w:b/>
                <w:sz w:val="36"/>
                <w:szCs w:val="36"/>
              </w:rPr>
            </w:pPr>
            <w:r>
              <w:rPr>
                <w:rFonts w:ascii="標楷體" w:eastAsia="標楷體" w:hAnsi="標楷體" w:hint="eastAsia"/>
                <w:b/>
                <w:sz w:val="36"/>
                <w:szCs w:val="36"/>
              </w:rPr>
              <w:t>申請要件:</w:t>
            </w:r>
          </w:p>
          <w:p w:rsidR="00F44767" w:rsidRPr="00F44767" w:rsidRDefault="00F44767" w:rsidP="00F44767">
            <w:pPr>
              <w:pStyle w:val="aa"/>
              <w:numPr>
                <w:ilvl w:val="0"/>
                <w:numId w:val="3"/>
              </w:numPr>
              <w:ind w:leftChars="0"/>
              <w:rPr>
                <w:rFonts w:hint="eastAsia"/>
                <w:sz w:val="26"/>
                <w:szCs w:val="26"/>
              </w:rPr>
            </w:pPr>
            <w:r w:rsidRPr="00F44767">
              <w:rPr>
                <w:sz w:val="26"/>
                <w:szCs w:val="26"/>
              </w:rPr>
              <w:t>父母、養父母雙亡而法定監護人無力撫育者。</w:t>
            </w:r>
          </w:p>
          <w:p w:rsidR="00F44767" w:rsidRPr="00F44767" w:rsidRDefault="00F44767" w:rsidP="00F44767">
            <w:pPr>
              <w:rPr>
                <w:sz w:val="26"/>
                <w:szCs w:val="26"/>
              </w:rPr>
            </w:pPr>
            <w:r w:rsidRPr="00F44767">
              <w:rPr>
                <w:sz w:val="26"/>
                <w:szCs w:val="26"/>
              </w:rPr>
              <w:t>2.</w:t>
            </w:r>
            <w:r w:rsidRPr="00F44767">
              <w:rPr>
                <w:sz w:val="26"/>
                <w:szCs w:val="26"/>
              </w:rPr>
              <w:t>父母、養父母一方死亡或經向當地警察機關報案並登記為失蹤人口達六個月以上取得失蹤人口證明另一方無力撫育者。</w:t>
            </w:r>
          </w:p>
          <w:p w:rsidR="00F44767" w:rsidRPr="00F44767" w:rsidRDefault="00F44767" w:rsidP="00F44767">
            <w:pPr>
              <w:rPr>
                <w:sz w:val="26"/>
                <w:szCs w:val="26"/>
              </w:rPr>
            </w:pPr>
            <w:r w:rsidRPr="00F44767">
              <w:rPr>
                <w:sz w:val="26"/>
                <w:szCs w:val="26"/>
              </w:rPr>
              <w:t>3.</w:t>
            </w:r>
            <w:r w:rsidRPr="00F44767">
              <w:rPr>
                <w:sz w:val="26"/>
                <w:szCs w:val="26"/>
              </w:rPr>
              <w:t>父母、養父母離異，而負監護教養責任之一方無力撫育者。</w:t>
            </w:r>
            <w:proofErr w:type="gramStart"/>
            <w:r w:rsidRPr="00F44767">
              <w:rPr>
                <w:sz w:val="26"/>
                <w:szCs w:val="26"/>
              </w:rPr>
              <w:t>惟</w:t>
            </w:r>
            <w:proofErr w:type="gramEnd"/>
            <w:r w:rsidRPr="00F44767">
              <w:rPr>
                <w:sz w:val="26"/>
                <w:szCs w:val="26"/>
              </w:rPr>
              <w:t>父母離異後同戶籍或實際共同生活不適用本款，非為補助對象。</w:t>
            </w:r>
          </w:p>
          <w:p w:rsidR="0082000A" w:rsidRPr="00F44767" w:rsidRDefault="00F44767" w:rsidP="00F44767">
            <w:pPr>
              <w:rPr>
                <w:sz w:val="26"/>
                <w:szCs w:val="26"/>
              </w:rPr>
            </w:pPr>
            <w:r w:rsidRPr="00F44767">
              <w:rPr>
                <w:sz w:val="26"/>
                <w:szCs w:val="26"/>
              </w:rPr>
              <w:t>4.</w:t>
            </w:r>
            <w:r w:rsidRPr="00F44767">
              <w:rPr>
                <w:sz w:val="26"/>
                <w:szCs w:val="26"/>
              </w:rPr>
              <w:t>父母、養父母一方因重大傷病無法工作，致生活困難無力撫育，並持有三個月以上無法工作之診斷證明書者。</w:t>
            </w:r>
            <w:r w:rsidRPr="00F44767">
              <w:rPr>
                <w:sz w:val="26"/>
                <w:szCs w:val="26"/>
              </w:rPr>
              <w:br/>
              <w:t>5.</w:t>
            </w:r>
            <w:r w:rsidRPr="00F44767">
              <w:rPr>
                <w:sz w:val="26"/>
                <w:szCs w:val="26"/>
              </w:rPr>
              <w:t>父母、養父母一方處一年以上之徒刑或受拘束人身自由之保安處分一年以上，且在執行中。</w:t>
            </w:r>
            <w:r w:rsidRPr="00F44767">
              <w:rPr>
                <w:sz w:val="26"/>
                <w:szCs w:val="26"/>
              </w:rPr>
              <w:br/>
              <w:t>6.</w:t>
            </w:r>
            <w:r w:rsidRPr="00F44767">
              <w:rPr>
                <w:sz w:val="26"/>
                <w:szCs w:val="26"/>
              </w:rPr>
              <w:t>未經認領之非婚生子女；或經認領且具監護教養之</w:t>
            </w:r>
            <w:proofErr w:type="gramStart"/>
            <w:r w:rsidRPr="00F44767">
              <w:rPr>
                <w:sz w:val="26"/>
                <w:szCs w:val="26"/>
              </w:rPr>
              <w:t>ㄧ</w:t>
            </w:r>
            <w:proofErr w:type="gramEnd"/>
            <w:r w:rsidRPr="00F44767">
              <w:rPr>
                <w:sz w:val="26"/>
                <w:szCs w:val="26"/>
              </w:rPr>
              <w:t>方提出申請，惟父母同戶籍或實際共同生活不得提出申請。</w:t>
            </w:r>
            <w:r w:rsidRPr="00F44767">
              <w:rPr>
                <w:sz w:val="26"/>
                <w:szCs w:val="26"/>
              </w:rPr>
              <w:br/>
              <w:t>7.</w:t>
            </w:r>
            <w:r w:rsidRPr="00F44767">
              <w:rPr>
                <w:sz w:val="26"/>
                <w:szCs w:val="26"/>
              </w:rPr>
              <w:t>從事色情行為，經觀察輔導或輔導教育後由主管機關輔導就學或接受職業訓練者。</w:t>
            </w:r>
            <w:r w:rsidRPr="00F44767">
              <w:rPr>
                <w:sz w:val="26"/>
                <w:szCs w:val="26"/>
              </w:rPr>
              <w:br/>
              <w:t>8.</w:t>
            </w:r>
            <w:r w:rsidRPr="00F44767">
              <w:rPr>
                <w:sz w:val="26"/>
                <w:szCs w:val="26"/>
              </w:rPr>
              <w:t>由法院責付主管機關，經輔導就學或接受職業訓練者。</w:t>
            </w:r>
            <w:r w:rsidRPr="00F44767">
              <w:rPr>
                <w:sz w:val="26"/>
                <w:szCs w:val="26"/>
              </w:rPr>
              <w:br/>
              <w:t>9.</w:t>
            </w:r>
            <w:r w:rsidRPr="00F44767">
              <w:rPr>
                <w:sz w:val="26"/>
                <w:szCs w:val="26"/>
              </w:rPr>
              <w:t>其他特殊事故經本局社工員評估確有扶助必要者。</w:t>
            </w:r>
            <w:r w:rsidRPr="00F44767">
              <w:rPr>
                <w:sz w:val="26"/>
                <w:szCs w:val="26"/>
              </w:rPr>
              <w:br/>
            </w:r>
          </w:p>
          <w:p w:rsidR="00131B08" w:rsidRPr="0082000A" w:rsidRDefault="00131B08" w:rsidP="0082000A">
            <w:pPr>
              <w:rPr>
                <w:rFonts w:ascii="標楷體" w:eastAsia="標楷體" w:hAnsi="標楷體" w:cs="細明體"/>
                <w:color w:val="000000"/>
                <w:kern w:val="0"/>
                <w:sz w:val="28"/>
                <w:szCs w:val="28"/>
              </w:rPr>
            </w:pPr>
          </w:p>
        </w:tc>
      </w:tr>
    </w:tbl>
    <w:p w:rsidR="000201B1" w:rsidRDefault="000201B1" w:rsidP="00C46C04">
      <w:pPr>
        <w:spacing w:line="14" w:lineRule="exact"/>
      </w:pPr>
    </w:p>
    <w:sectPr w:rsidR="000201B1" w:rsidSect="000201B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F1D" w:rsidRDefault="00EB0F1D" w:rsidP="000201B1">
      <w:r>
        <w:separator/>
      </w:r>
    </w:p>
  </w:endnote>
  <w:endnote w:type="continuationSeparator" w:id="0">
    <w:p w:rsidR="00EB0F1D" w:rsidRDefault="00EB0F1D" w:rsidP="00020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F1D" w:rsidRDefault="00EB0F1D" w:rsidP="000201B1">
      <w:r>
        <w:separator/>
      </w:r>
    </w:p>
  </w:footnote>
  <w:footnote w:type="continuationSeparator" w:id="0">
    <w:p w:rsidR="00EB0F1D" w:rsidRDefault="00EB0F1D" w:rsidP="00020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F13"/>
    <w:multiLevelType w:val="hybridMultilevel"/>
    <w:tmpl w:val="D8B66C4A"/>
    <w:lvl w:ilvl="0" w:tplc="C87E4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3004D6"/>
    <w:multiLevelType w:val="hybridMultilevel"/>
    <w:tmpl w:val="BE36D4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DDE0562"/>
    <w:multiLevelType w:val="hybridMultilevel"/>
    <w:tmpl w:val="BDFC1FDC"/>
    <w:lvl w:ilvl="0" w:tplc="86307DDA">
      <w:start w:val="1"/>
      <w:numFmt w:val="taiwaneseCountingThousand"/>
      <w:lvlText w:val="%1、"/>
      <w:lvlJc w:val="left"/>
      <w:pPr>
        <w:ind w:left="622"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1B1"/>
    <w:rsid w:val="00006BE5"/>
    <w:rsid w:val="0001120C"/>
    <w:rsid w:val="000201B1"/>
    <w:rsid w:val="000C61D8"/>
    <w:rsid w:val="000D4936"/>
    <w:rsid w:val="00131B08"/>
    <w:rsid w:val="001D64DF"/>
    <w:rsid w:val="002C6EB1"/>
    <w:rsid w:val="004417C6"/>
    <w:rsid w:val="004962E1"/>
    <w:rsid w:val="004A0FCF"/>
    <w:rsid w:val="00511982"/>
    <w:rsid w:val="005D6465"/>
    <w:rsid w:val="005F3BA9"/>
    <w:rsid w:val="006E6D9F"/>
    <w:rsid w:val="007B43DA"/>
    <w:rsid w:val="0082000A"/>
    <w:rsid w:val="008F7BE8"/>
    <w:rsid w:val="00902242"/>
    <w:rsid w:val="00913D2C"/>
    <w:rsid w:val="00973B24"/>
    <w:rsid w:val="00A67404"/>
    <w:rsid w:val="00AC3369"/>
    <w:rsid w:val="00B44DF7"/>
    <w:rsid w:val="00B72D73"/>
    <w:rsid w:val="00C42EE1"/>
    <w:rsid w:val="00C46C04"/>
    <w:rsid w:val="00D11107"/>
    <w:rsid w:val="00EB0F1D"/>
    <w:rsid w:val="00F44767"/>
    <w:rsid w:val="00F57601"/>
    <w:rsid w:val="00F97B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rules v:ext="edit">
        <o:r id="V:Rule11" type="connector" idref="#_x0000_s1122"/>
        <o:r id="V:Rule12" type="connector" idref="#_x0000_s1100"/>
        <o:r id="V:Rule13" type="connector" idref="#_x0000_s1099"/>
        <o:r id="V:Rule14" type="connector" idref="#_x0000_s1123"/>
        <o:r id="V:Rule15" type="connector" idref="#_x0000_s1097"/>
        <o:r id="V:Rule16" type="connector" idref="#_x0000_s1120"/>
        <o:r id="V:Rule17" type="connector" idref="#_x0000_s1114"/>
        <o:r id="V:Rule18" type="connector" idref="#_x0000_s1112"/>
        <o:r id="V:Rule19" type="connector" idref="#_x0000_s1115"/>
        <o:r id="V:Rule20"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6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01B1"/>
    <w:pPr>
      <w:tabs>
        <w:tab w:val="center" w:pos="4153"/>
        <w:tab w:val="right" w:pos="8306"/>
      </w:tabs>
      <w:snapToGrid w:val="0"/>
    </w:pPr>
    <w:rPr>
      <w:sz w:val="20"/>
      <w:szCs w:val="20"/>
    </w:rPr>
  </w:style>
  <w:style w:type="character" w:customStyle="1" w:styleId="a4">
    <w:name w:val="頁首 字元"/>
    <w:basedOn w:val="a0"/>
    <w:link w:val="a3"/>
    <w:uiPriority w:val="99"/>
    <w:semiHidden/>
    <w:rsid w:val="000201B1"/>
    <w:rPr>
      <w:sz w:val="20"/>
      <w:szCs w:val="20"/>
    </w:rPr>
  </w:style>
  <w:style w:type="paragraph" w:styleId="a5">
    <w:name w:val="footer"/>
    <w:basedOn w:val="a"/>
    <w:link w:val="a6"/>
    <w:uiPriority w:val="99"/>
    <w:semiHidden/>
    <w:unhideWhenUsed/>
    <w:rsid w:val="000201B1"/>
    <w:pPr>
      <w:tabs>
        <w:tab w:val="center" w:pos="4153"/>
        <w:tab w:val="right" w:pos="8306"/>
      </w:tabs>
      <w:snapToGrid w:val="0"/>
    </w:pPr>
    <w:rPr>
      <w:sz w:val="20"/>
      <w:szCs w:val="20"/>
    </w:rPr>
  </w:style>
  <w:style w:type="character" w:customStyle="1" w:styleId="a6">
    <w:name w:val="頁尾 字元"/>
    <w:basedOn w:val="a0"/>
    <w:link w:val="a5"/>
    <w:uiPriority w:val="99"/>
    <w:semiHidden/>
    <w:rsid w:val="000201B1"/>
    <w:rPr>
      <w:sz w:val="20"/>
      <w:szCs w:val="20"/>
    </w:rPr>
  </w:style>
  <w:style w:type="table" w:styleId="a7">
    <w:name w:val="Table Grid"/>
    <w:basedOn w:val="a1"/>
    <w:uiPriority w:val="59"/>
    <w:rsid w:val="00020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B43D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43DA"/>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C42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42EE1"/>
    <w:rPr>
      <w:rFonts w:ascii="細明體" w:eastAsia="細明體" w:hAnsi="細明體" w:cs="細明體"/>
      <w:kern w:val="0"/>
      <w:szCs w:val="24"/>
    </w:rPr>
  </w:style>
  <w:style w:type="paragraph" w:styleId="aa">
    <w:name w:val="List Paragraph"/>
    <w:basedOn w:val="a"/>
    <w:uiPriority w:val="34"/>
    <w:qFormat/>
    <w:rsid w:val="0082000A"/>
    <w:pPr>
      <w:ind w:leftChars="200" w:left="480"/>
    </w:pPr>
  </w:style>
  <w:style w:type="paragraph" w:styleId="ab">
    <w:name w:val="No Spacing"/>
    <w:uiPriority w:val="1"/>
    <w:qFormat/>
    <w:rsid w:val="00B44DF7"/>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abin</dc:creator>
  <cp:keywords/>
  <dc:description/>
  <cp:lastModifiedBy>win7user</cp:lastModifiedBy>
  <cp:revision>15</cp:revision>
  <dcterms:created xsi:type="dcterms:W3CDTF">2018-09-25T06:52:00Z</dcterms:created>
  <dcterms:modified xsi:type="dcterms:W3CDTF">2018-10-12T01:10:00Z</dcterms:modified>
</cp:coreProperties>
</file>