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B6" w:rsidRDefault="00187FB6" w:rsidP="00187FB6">
      <w:pPr>
        <w:widowControl/>
        <w:spacing w:before="100" w:beforeAutospacing="1" w:after="100" w:afterAutospacing="1" w:line="408" w:lineRule="auto"/>
        <w:rPr>
          <w:rFonts w:ascii="標楷體" w:eastAsia="標楷體" w:hAnsi="標楷體" w:cs="新細明體"/>
          <w:color w:val="000000"/>
          <w:kern w:val="0"/>
          <w:sz w:val="33"/>
          <w:szCs w:val="33"/>
        </w:rPr>
      </w:pPr>
      <w:r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原住民急難救助實施要點</w:t>
      </w:r>
      <w:r w:rsidR="00001CBF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 xml:space="preserve"> </w:t>
      </w:r>
      <w:r w:rsidR="00001CBF">
        <w:rPr>
          <w:rStyle w:val="memotext31"/>
          <w:rFonts w:ascii="細明體" w:eastAsia="細明體" w:hAnsi="細明體" w:hint="eastAsia"/>
        </w:rPr>
        <w:t>( 民國 103 年 04 月 18 日 修正 )</w:t>
      </w:r>
    </w:p>
    <w:p w:rsidR="00187FB6" w:rsidRPr="00187FB6" w:rsidRDefault="00187FB6" w:rsidP="00187FB6">
      <w:pPr>
        <w:widowControl/>
        <w:spacing w:before="100" w:beforeAutospacing="1" w:after="100" w:afterAutospacing="1" w:line="408" w:lineRule="auto"/>
        <w:rPr>
          <w:rFonts w:ascii="細明體" w:eastAsia="細明體" w:hAnsi="細明體" w:cs="新細明體"/>
          <w:color w:val="000000"/>
          <w:kern w:val="0"/>
          <w:szCs w:val="24"/>
        </w:rPr>
      </w:pP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一、依據：本會組織條例第六條第一項第四款及社會救助法第三十六條。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二、目的：救助原住民緊急危難，落實照顧原住民生計。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三、執行機關：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（一）直轄市政府及各縣（市）政府（簡稱地方政府）。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（二）原住民族地區之鄉（鎮、市、區）公所。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四、救助對象：具有原住民身分者。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五、救助項目：死亡救助、醫療補助、重大災害救助及生活扶助。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六、補助標準：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（一）死亡救助：負擔家庭生計者死亡，經村里長證明無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力</w:t>
      </w:r>
      <w:proofErr w:type="gramStart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殮</w:t>
      </w:r>
      <w:proofErr w:type="gramEnd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葬者，最高補助貳萬元；其非負擔家庭生計者死亡，經村里長證明無力</w:t>
      </w:r>
      <w:proofErr w:type="gramStart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殮</w:t>
      </w:r>
      <w:proofErr w:type="gramEnd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葬者，最高補助壹萬元。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（二）醫療補助：</w:t>
      </w:r>
      <w:proofErr w:type="gramStart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罹</w:t>
      </w:r>
      <w:proofErr w:type="gramEnd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患嚴重傷病、住院三天以上，致失去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工作達一個月以上，所需醫療費用非其本人或扶養義務人所能負擔，負擔家庭生計者最高補助貳萬元，非負擔家庭生計者最高補助壹萬元。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（三）重大災害救助：因風災、水災、火災、震災、旱災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lastRenderedPageBreak/>
        <w:t>、</w:t>
      </w:r>
      <w:proofErr w:type="gramStart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寒害、疫</w:t>
      </w:r>
      <w:proofErr w:type="gramEnd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災、職業災害、山難、空難、海難及其他由中央主管機關公告認定之重大災害，其死亡、失蹤致家庭生活陷於困境者，最高補助伍萬元，其受重傷致家庭生活陷於困境者，最高補助參萬元；雖無人</w:t>
      </w:r>
      <w:proofErr w:type="gramStart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傷亡卻致家庭</w:t>
      </w:r>
      <w:proofErr w:type="gramEnd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生計陷於困境者最高補助壹萬元。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（四）生活扶助：遇有下列事項之</w:t>
      </w:r>
      <w:proofErr w:type="gramStart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一</w:t>
      </w:r>
      <w:proofErr w:type="gramEnd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者，最高補助壹萬元。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1.婦女因重病、失業；或因夫死亡、失蹤、因案服刑、失業須救助者；或遭受家庭暴力、惡意遺棄、性侵害者；未婚懷孕分娩、從事不良行業自願轉業尚未就業，無法維持最低生活費用標準者。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2.年滿六十歲以上，不符合社政單位救助要件，而無人扶養，或遭子女遺棄且未受公私立救助機構收容者。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3.十八歲以下之兒童、少年，因父母之一方死亡、失蹤、離異、傷重、服刑、失業而無力撫養，或遭虐待、遺棄、押賣及其他因親權濫用而受託親友收容，生活仍無法得以保障者。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七、申請程序：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（一）重大災害救助事件，於事件發生三日內，由執行機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關主動派員訪視調查及辦理救助，同時以傳真方式向本會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lastRenderedPageBreak/>
        <w:t>報備，事後並應補齊應備證件完成救助手續。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（二）死亡救助、醫療補助及生活扶助事件，申請人於救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助事件發生後三</w:t>
      </w:r>
      <w:proofErr w:type="gramStart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個</w:t>
      </w:r>
      <w:proofErr w:type="gramEnd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月內提出申請，各執行機關於受理申請案件後，應填具急難救助調查表，並應於</w:t>
      </w:r>
      <w:proofErr w:type="gramStart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一週</w:t>
      </w:r>
      <w:proofErr w:type="gramEnd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內完成訪視調查，並辦理補助。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（三）救助金額逾三萬元者授權由地方政府核發，救助金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額達五萬元者應先傳真本會核備後發給。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（四）以同一急難救助事由申請急難每一年度最多兩次為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限，且第二次於申請救助獲准二個月後始得再行提出申請，並須重新檢附相關證明文件。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（五）本要點所定救助項目與其他社會福利法律所定性質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相同時，應從優辦理，並不影響其他各法之福利服務。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八、申請人應備文件：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（一）死亡救助：共同生活之戶口名簿影本，村里長證明或中低收入戶、低收入戶證明（擇其一）及死亡證明書正本各一份。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（二）醫療補助：共同生活之戶口名簿影本、村里長證明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或中低收入戶或低收入戶證明（擇其一）及住院證明書或疾病診斷書、醫療收據或繳費單或醫療費用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lastRenderedPageBreak/>
        <w:t>明細証明單正本（擇其一）各一份。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（三）重大災害救助：共同生活之戶口名簿影本、重大災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害證明及相關證明文件（死亡、失蹤證明書或住院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醫療診斷書等）各一份。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（四）生活扶助：共同生活之戶口名簿影本，及相關證明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文件或由權責機關出具之證明文件各一份。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九、重大災害救助事件處理原則：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（一）請發生地之地方政府、及鄉（鎮、市、區）公所</w:t>
      </w:r>
      <w:proofErr w:type="gramStart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儘</w:t>
      </w:r>
      <w:proofErr w:type="gramEnd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速將災情填報本會衛生福利處，並依災害防救法、社會救助法及本要點規定緊急處理。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（二）請於發生災害後三天內由發生地之執行機關傳真本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會核定後發給，所需經費在本會撥付之急難救助經費項下支應，如有經費不足情形，得申請本會專案撥補。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（三）如需支援緊急救助物資（如礦泉水、米糧等），請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發生地之執行機關，依行政程序彙報本會同意後緊急發放，所需經費在本會撥付執行機關之急難救助經費項下支應，如有經費不足情形，得申請本會專案撥補。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十、會計作業：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（一）本項急難救助經費由本會編列預算部分補助，每年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lastRenderedPageBreak/>
        <w:t>度分二期撥付各執行機關納入預算依本要點規定辦理。各執行機關應檢附納入預算證明及收據，送本會辦理核撥手續。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（二）各執行機關應於每年六月二十日前將第二季之執行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情形季報表</w:t>
      </w:r>
      <w:proofErr w:type="gramStart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併</w:t>
      </w:r>
      <w:proofErr w:type="gramEnd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經費支出明</w:t>
      </w:r>
      <w:proofErr w:type="gramStart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細表彙送</w:t>
      </w:r>
      <w:proofErr w:type="gramEnd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本會備查後，再行撥付第二期款。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十一、督導及考核：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（一）地方政府應於每年三、六、九、及十二月二十日前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，將所轄各鄉（鎮、市、區）公所之執行情形季報表</w:t>
      </w:r>
      <w:proofErr w:type="gramStart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併</w:t>
      </w:r>
      <w:proofErr w:type="gramEnd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同經費支出明</w:t>
      </w:r>
      <w:proofErr w:type="gramStart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細表彙整</w:t>
      </w:r>
      <w:proofErr w:type="gramEnd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後送本會備查。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（二）地方政府應隨時</w:t>
      </w:r>
      <w:proofErr w:type="gramStart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抽查其彙整</w:t>
      </w:r>
      <w:proofErr w:type="gramEnd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補助案件之執行情形。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（三）本會定期或不定期派員以抽查方式考核各執行機關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之實際執行情形。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（四）辦理本項救助執行績效良好機關，由本會予以獎勵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，執行不力者予以懲處。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（五）本會得依據地方政府及各鄉（鎮、市、區）公所之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執行情形調整急難救助款之支用。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十二、其他：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（一）各項救助案件經依本要點救助後，仍無法解決或改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lastRenderedPageBreak/>
        <w:t>善者，執行機關應繼續給予輔導，並應用相關資源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妥為解決其困境。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（二）本項救助如有假冒或</w:t>
      </w:r>
      <w:proofErr w:type="gramStart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不</w:t>
      </w:r>
      <w:proofErr w:type="gramEnd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實情事而接受救助者，經調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查屬實，執行機關應追回已領之救助金。執行機關如有違法情事經查明屬實者，應予議處，涉有刑事責任者並應移送司法機關辦理。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（三）本項救助金發放後，如發現原失蹤人仍生存，</w:t>
      </w:r>
      <w:proofErr w:type="gramStart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t>或肇</w:t>
      </w:r>
      <w:proofErr w:type="gramEnd"/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事人經權責機關判決無罪或不起訴處分確定後、或告誡發回自行處理者，執行機關應追回已領取之救助金。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（四）本項急難救助之申請人得為本人，配偶、子女、父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母、兄弟姐妹、孫子女、祖父母、監護人、村里長。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（五）本要點所稱之負擔家庭生計者，係指負責案家人口</w:t>
      </w:r>
      <w:r w:rsidRPr="00187FB6">
        <w:rPr>
          <w:rFonts w:ascii="標楷體" w:eastAsia="標楷體" w:hAnsi="標楷體" w:cs="新細明體" w:hint="eastAsia"/>
          <w:color w:val="000000"/>
          <w:kern w:val="0"/>
          <w:sz w:val="33"/>
          <w:szCs w:val="33"/>
        </w:rPr>
        <w:br/>
        <w:t>主要的經濟來源之父母，或父母年邁因故無力負擔家計，而由成年且確實負擔家庭生計之子女一人者為限。</w:t>
      </w:r>
    </w:p>
    <w:p w:rsidR="00142D00" w:rsidRPr="00187FB6" w:rsidRDefault="00142D00" w:rsidP="00187FB6"/>
    <w:sectPr w:rsidR="00142D00" w:rsidRPr="00187FB6" w:rsidSect="00142D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0C4" w:rsidRDefault="00B270C4" w:rsidP="00387B88">
      <w:r>
        <w:separator/>
      </w:r>
    </w:p>
  </w:endnote>
  <w:endnote w:type="continuationSeparator" w:id="0">
    <w:p w:rsidR="00B270C4" w:rsidRDefault="00B270C4" w:rsidP="00387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0C4" w:rsidRDefault="00B270C4" w:rsidP="00387B88">
      <w:r>
        <w:separator/>
      </w:r>
    </w:p>
  </w:footnote>
  <w:footnote w:type="continuationSeparator" w:id="0">
    <w:p w:rsidR="00B270C4" w:rsidRDefault="00B270C4" w:rsidP="00387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FB6"/>
    <w:rsid w:val="00001CBF"/>
    <w:rsid w:val="00142D00"/>
    <w:rsid w:val="00187FB6"/>
    <w:rsid w:val="00387B88"/>
    <w:rsid w:val="00525D91"/>
    <w:rsid w:val="00B27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0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187FB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87FB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semiHidden/>
    <w:unhideWhenUsed/>
    <w:rsid w:val="00387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87B8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87B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87B88"/>
    <w:rPr>
      <w:sz w:val="20"/>
      <w:szCs w:val="20"/>
    </w:rPr>
  </w:style>
  <w:style w:type="character" w:customStyle="1" w:styleId="memotext31">
    <w:name w:val="memo_text31"/>
    <w:basedOn w:val="a0"/>
    <w:rsid w:val="00001CBF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win7user</cp:lastModifiedBy>
  <cp:revision>5</cp:revision>
  <dcterms:created xsi:type="dcterms:W3CDTF">2015-12-07T07:57:00Z</dcterms:created>
  <dcterms:modified xsi:type="dcterms:W3CDTF">2015-12-07T08:06:00Z</dcterms:modified>
</cp:coreProperties>
</file>