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35" w:rsidRDefault="00A454CE">
      <w:r w:rsidRPr="00A454CE">
        <w:rPr>
          <w:noProof/>
        </w:rPr>
        <w:drawing>
          <wp:inline distT="0" distB="0" distL="0" distR="0">
            <wp:extent cx="8839200" cy="4943475"/>
            <wp:effectExtent l="19050" t="0" r="1905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54CE" w:rsidRDefault="00A454CE"/>
    <w:p w:rsidR="00A454CE" w:rsidRDefault="00A454CE">
      <w:r w:rsidRPr="00A454CE">
        <w:rPr>
          <w:noProof/>
        </w:rPr>
        <w:lastRenderedPageBreak/>
        <w:drawing>
          <wp:inline distT="0" distB="0" distL="0" distR="0">
            <wp:extent cx="8839200" cy="5669280"/>
            <wp:effectExtent l="19050" t="0" r="19050" b="762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454CE" w:rsidSect="00A454C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62" w:rsidRDefault="00C82962" w:rsidP="00C82962">
      <w:r>
        <w:separator/>
      </w:r>
    </w:p>
  </w:endnote>
  <w:endnote w:type="continuationSeparator" w:id="0">
    <w:p w:rsidR="00C82962" w:rsidRDefault="00C82962" w:rsidP="00C82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62" w:rsidRDefault="00C82962" w:rsidP="00C82962">
      <w:r>
        <w:separator/>
      </w:r>
    </w:p>
  </w:footnote>
  <w:footnote w:type="continuationSeparator" w:id="0">
    <w:p w:rsidR="00C82962" w:rsidRDefault="00C82962" w:rsidP="00C82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4CE"/>
    <w:rsid w:val="002F5035"/>
    <w:rsid w:val="00A454CE"/>
    <w:rsid w:val="00C82962"/>
    <w:rsid w:val="00F9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54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8296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8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829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Local%20Settings\Temporary%20Internet%20Files\Content.IE5\B3HEKLQD\&#38463;&#37324;&#23665;&#37129;&#20844;&#25152;-&#20154;&#21475;&#25976;&#31561;&#37325;&#35201;&#32113;&#35336;&#25351;&#27161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Local%20Settings\Temporary%20Internet%20Files\Content.IE5\B3HEKLQD\&#38463;&#37324;&#23665;&#37129;&#20844;&#25152;-&#20154;&#21475;&#25976;&#31561;&#37325;&#35201;&#32113;&#35336;&#25351;&#2716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 b="1"/>
            </a:pPr>
            <a:r>
              <a:rPr lang="en-US" altLang="zh-TW" sz="1400" b="1">
                <a:latin typeface="微軟正黑體" pitchFamily="34" charset="-120"/>
                <a:ea typeface="微軟正黑體" pitchFamily="34" charset="-120"/>
              </a:rPr>
              <a:t>104</a:t>
            </a:r>
            <a:r>
              <a:rPr lang="zh-TW" altLang="en-US" sz="1400" b="1">
                <a:latin typeface="微軟正黑體" pitchFamily="34" charset="-120"/>
                <a:ea typeface="微軟正黑體" pitchFamily="34" charset="-120"/>
              </a:rPr>
              <a:t>年底各鄉鎮市戶籍登記人口數</a:t>
            </a:r>
          </a:p>
        </c:rich>
      </c:tx>
      <c:layout>
        <c:manualLayout>
          <c:xMode val="edge"/>
          <c:yMode val="edge"/>
          <c:x val="0.31013847893240337"/>
          <c:y val="4.9005391420089583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1629951008919563"/>
          <c:y val="0.14924632284212389"/>
          <c:w val="0.83225302363556863"/>
          <c:h val="0.64784530138860963"/>
        </c:manualLayout>
      </c:layout>
      <c:bar3D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戶籍登記人口數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Sheet1!$A$3:$A$20</c:f>
              <c:strCache>
                <c:ptCount val="18"/>
                <c:pt idx="0">
                  <c:v>太保市</c:v>
                </c:pt>
                <c:pt idx="1">
                  <c:v>朴子市</c:v>
                </c:pt>
                <c:pt idx="2">
                  <c:v>布袋鎮</c:v>
                </c:pt>
                <c:pt idx="3">
                  <c:v>大林鎮</c:v>
                </c:pt>
                <c:pt idx="4">
                  <c:v>民雄鄉</c:v>
                </c:pt>
                <c:pt idx="5">
                  <c:v>溪口鄉</c:v>
                </c:pt>
                <c:pt idx="6">
                  <c:v>新港鄉</c:v>
                </c:pt>
                <c:pt idx="7">
                  <c:v>六腳鄉</c:v>
                </c:pt>
                <c:pt idx="8">
                  <c:v>東石鄉</c:v>
                </c:pt>
                <c:pt idx="9">
                  <c:v>義竹鄉</c:v>
                </c:pt>
                <c:pt idx="10">
                  <c:v>鹿草鄉</c:v>
                </c:pt>
                <c:pt idx="11">
                  <c:v>水上鄉</c:v>
                </c:pt>
                <c:pt idx="12">
                  <c:v>中埔鄉</c:v>
                </c:pt>
                <c:pt idx="13">
                  <c:v>竹崎鄉</c:v>
                </c:pt>
                <c:pt idx="14">
                  <c:v>梅山鄉</c:v>
                </c:pt>
                <c:pt idx="15">
                  <c:v>番路鄉</c:v>
                </c:pt>
                <c:pt idx="16">
                  <c:v>大埔鄉</c:v>
                </c:pt>
                <c:pt idx="17">
                  <c:v>阿里山鄉</c:v>
                </c:pt>
              </c:strCache>
            </c:strRef>
          </c:cat>
          <c:val>
            <c:numRef>
              <c:f>Sheet1!$B$3:$B$20</c:f>
              <c:numCache>
                <c:formatCode>#,##0</c:formatCode>
                <c:ptCount val="18"/>
                <c:pt idx="0">
                  <c:v>37212</c:v>
                </c:pt>
                <c:pt idx="1">
                  <c:v>42956</c:v>
                </c:pt>
                <c:pt idx="2">
                  <c:v>27954</c:v>
                </c:pt>
                <c:pt idx="3">
                  <c:v>31697</c:v>
                </c:pt>
                <c:pt idx="4">
                  <c:v>71862</c:v>
                </c:pt>
                <c:pt idx="5">
                  <c:v>15113</c:v>
                </c:pt>
                <c:pt idx="6">
                  <c:v>32797</c:v>
                </c:pt>
                <c:pt idx="7">
                  <c:v>24202</c:v>
                </c:pt>
                <c:pt idx="8">
                  <c:v>25751</c:v>
                </c:pt>
                <c:pt idx="9">
                  <c:v>19258</c:v>
                </c:pt>
                <c:pt idx="10">
                  <c:v>16119</c:v>
                </c:pt>
                <c:pt idx="11">
                  <c:v>50431</c:v>
                </c:pt>
                <c:pt idx="12">
                  <c:v>45724</c:v>
                </c:pt>
                <c:pt idx="13">
                  <c:v>36546</c:v>
                </c:pt>
                <c:pt idx="14">
                  <c:v>20010</c:v>
                </c:pt>
                <c:pt idx="15">
                  <c:v>11865</c:v>
                </c:pt>
                <c:pt idx="16">
                  <c:v>4621</c:v>
                </c:pt>
                <c:pt idx="17">
                  <c:v>5721</c:v>
                </c:pt>
              </c:numCache>
            </c:numRef>
          </c:val>
        </c:ser>
        <c:shape val="box"/>
        <c:axId val="62958976"/>
        <c:axId val="62964864"/>
        <c:axId val="0"/>
      </c:bar3DChart>
      <c:catAx>
        <c:axId val="6295897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新造粗黑" pitchFamily="49" charset="-120"/>
                <a:ea typeface="新造粗黑" pitchFamily="49" charset="-120"/>
                <a:cs typeface="新造粗黑" pitchFamily="49" charset="-120"/>
              </a:defRPr>
            </a:pPr>
            <a:endParaRPr lang="zh-TW"/>
          </a:p>
        </c:txPr>
        <c:crossAx val="62964864"/>
        <c:crosses val="autoZero"/>
        <c:auto val="1"/>
        <c:lblAlgn val="ctr"/>
        <c:lblOffset val="100"/>
      </c:catAx>
      <c:valAx>
        <c:axId val="62964864"/>
        <c:scaling>
          <c:orientation val="minMax"/>
        </c:scaling>
        <c:axPos val="l"/>
        <c:majorGridlines/>
        <c:numFmt formatCode="#,##0" sourceLinked="1"/>
        <c:tickLblPos val="nextTo"/>
        <c:crossAx val="62958976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104</a:t>
            </a:r>
            <a:r>
              <a:rPr lang="zh-TW" sz="1400" b="0"/>
              <a:t>年</a:t>
            </a:r>
            <a:r>
              <a:rPr lang="zh-TW" altLang="en-US" sz="1400" b="0"/>
              <a:t>度</a:t>
            </a:r>
            <a:r>
              <a:rPr lang="zh-TW" sz="1400" b="0"/>
              <a:t>各鄉鎮市出生人口數</a:t>
            </a:r>
          </a:p>
        </c:rich>
      </c:tx>
      <c:layout>
        <c:manualLayout>
          <c:xMode val="edge"/>
          <c:yMode val="edge"/>
          <c:x val="0.3769432882141398"/>
          <c:y val="5.144870370312745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735022252653201"/>
          <c:y val="0.16322467147973707"/>
          <c:w val="0.7974983444110435"/>
          <c:h val="0.62378377252161055"/>
        </c:manualLayout>
      </c:layout>
      <c:bar3DChart>
        <c:barDir val="col"/>
        <c:grouping val="stacked"/>
        <c:ser>
          <c:idx val="0"/>
          <c:order val="0"/>
          <c:tx>
            <c:strRef>
              <c:f>Sheet1!$B$22</c:f>
              <c:strCache>
                <c:ptCount val="1"/>
                <c:pt idx="0">
                  <c:v>出生人口數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Sheet1!$A$23:$A$40</c:f>
              <c:strCache>
                <c:ptCount val="18"/>
                <c:pt idx="0">
                  <c:v>太保市</c:v>
                </c:pt>
                <c:pt idx="1">
                  <c:v>朴子市</c:v>
                </c:pt>
                <c:pt idx="2">
                  <c:v>布袋鎮</c:v>
                </c:pt>
                <c:pt idx="3">
                  <c:v>大林鎮</c:v>
                </c:pt>
                <c:pt idx="4">
                  <c:v>民雄鄉</c:v>
                </c:pt>
                <c:pt idx="5">
                  <c:v>溪口鄉</c:v>
                </c:pt>
                <c:pt idx="6">
                  <c:v>新港鄉</c:v>
                </c:pt>
                <c:pt idx="7">
                  <c:v>六腳鄉</c:v>
                </c:pt>
                <c:pt idx="8">
                  <c:v>東石鄉</c:v>
                </c:pt>
                <c:pt idx="9">
                  <c:v>義竹鄉</c:v>
                </c:pt>
                <c:pt idx="10">
                  <c:v>鹿草鄉</c:v>
                </c:pt>
                <c:pt idx="11">
                  <c:v>水上鄉</c:v>
                </c:pt>
                <c:pt idx="12">
                  <c:v>中埔鄉</c:v>
                </c:pt>
                <c:pt idx="13">
                  <c:v>竹崎鄉</c:v>
                </c:pt>
                <c:pt idx="14">
                  <c:v>梅山鄉</c:v>
                </c:pt>
                <c:pt idx="15">
                  <c:v>番路鄉</c:v>
                </c:pt>
                <c:pt idx="16">
                  <c:v>大埔鄉</c:v>
                </c:pt>
                <c:pt idx="17">
                  <c:v>阿里山鄉</c:v>
                </c:pt>
              </c:strCache>
            </c:strRef>
          </c:cat>
          <c:val>
            <c:numRef>
              <c:f>Sheet1!$B$23:$B$40</c:f>
              <c:numCache>
                <c:formatCode>General</c:formatCode>
                <c:ptCount val="18"/>
                <c:pt idx="0">
                  <c:v>261</c:v>
                </c:pt>
                <c:pt idx="1">
                  <c:v>272</c:v>
                </c:pt>
                <c:pt idx="2">
                  <c:v>141</c:v>
                </c:pt>
                <c:pt idx="3">
                  <c:v>160</c:v>
                </c:pt>
                <c:pt idx="4">
                  <c:v>411</c:v>
                </c:pt>
                <c:pt idx="5">
                  <c:v>80</c:v>
                </c:pt>
                <c:pt idx="6">
                  <c:v>164</c:v>
                </c:pt>
                <c:pt idx="7">
                  <c:v>123</c:v>
                </c:pt>
                <c:pt idx="8">
                  <c:v>158</c:v>
                </c:pt>
                <c:pt idx="9">
                  <c:v>95</c:v>
                </c:pt>
                <c:pt idx="10">
                  <c:v>64</c:v>
                </c:pt>
                <c:pt idx="11">
                  <c:v>302</c:v>
                </c:pt>
                <c:pt idx="12">
                  <c:v>307</c:v>
                </c:pt>
                <c:pt idx="13">
                  <c:v>236</c:v>
                </c:pt>
                <c:pt idx="14">
                  <c:v>116</c:v>
                </c:pt>
                <c:pt idx="15">
                  <c:v>60</c:v>
                </c:pt>
                <c:pt idx="16">
                  <c:v>48</c:v>
                </c:pt>
                <c:pt idx="17">
                  <c:v>56</c:v>
                </c:pt>
              </c:numCache>
            </c:numRef>
          </c:val>
        </c:ser>
        <c:shape val="box"/>
        <c:axId val="63022976"/>
        <c:axId val="63024512"/>
        <c:axId val="0"/>
      </c:bar3DChart>
      <c:catAx>
        <c:axId val="63022976"/>
        <c:scaling>
          <c:orientation val="minMax"/>
        </c:scaling>
        <c:axPos val="b"/>
        <c:tickLblPos val="nextTo"/>
        <c:crossAx val="63024512"/>
        <c:crosses val="autoZero"/>
        <c:auto val="1"/>
        <c:lblAlgn val="ctr"/>
        <c:lblOffset val="100"/>
      </c:catAx>
      <c:valAx>
        <c:axId val="63024512"/>
        <c:scaling>
          <c:orientation val="minMax"/>
        </c:scaling>
        <c:axPos val="l"/>
        <c:majorGridlines/>
        <c:numFmt formatCode="General" sourceLinked="1"/>
        <c:tickLblPos val="nextTo"/>
        <c:crossAx val="63022976"/>
        <c:crosses val="autoZero"/>
        <c:crossBetween val="between"/>
      </c:valAx>
    </c:plotArea>
    <c:plotVisOnly val="1"/>
  </c:chart>
  <c:txPr>
    <a:bodyPr/>
    <a:lstStyle/>
    <a:p>
      <a:pPr>
        <a:defRPr>
          <a:latin typeface="新造粗黑" pitchFamily="49" charset="-120"/>
          <a:ea typeface="新造粗黑" pitchFamily="49" charset="-120"/>
          <a:cs typeface="新造粗黑" pitchFamily="49" charset="-120"/>
        </a:defRPr>
      </a:pPr>
      <a:endParaRPr lang="zh-TW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0.22444</cdr:x>
      <cdr:y>0.01669</cdr:y>
    </cdr:from>
    <cdr:to>
      <cdr:x>0.77025</cdr:x>
      <cdr:y>0.11853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609726" y="111627"/>
          <a:ext cx="3914775" cy="680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0.27261</cdr:x>
      <cdr:y>0.01994</cdr:y>
    </cdr:from>
    <cdr:to>
      <cdr:x>0.68484</cdr:x>
      <cdr:y>0.10969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1944861" y="133331"/>
          <a:ext cx="2940942" cy="6000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zh-TW" altLang="en-US" sz="1600" b="1">
              <a:latin typeface="微軟正黑體" pitchFamily="34" charset="-120"/>
              <a:ea typeface="微軟正黑體" pitchFamily="34" charset="-120"/>
            </a:rPr>
            <a:t>        </a:t>
          </a:r>
          <a:endParaRPr lang="zh-TW" altLang="en-US" sz="1600" b="1">
            <a:latin typeface="新造粗黑" pitchFamily="49" charset="-120"/>
            <a:ea typeface="新造粗黑" pitchFamily="49" charset="-120"/>
            <a:cs typeface="新造粗黑" pitchFamily="49" charset="-120"/>
          </a:endParaRPr>
        </a:p>
      </cdr:txBody>
    </cdr:sp>
  </cdr:relSizeAnchor>
  <cdr:relSizeAnchor xmlns:cdr="http://schemas.openxmlformats.org/drawingml/2006/chartDrawing">
    <cdr:from>
      <cdr:x>0.26816</cdr:x>
      <cdr:y>0.88319</cdr:y>
    </cdr:from>
    <cdr:to>
      <cdr:x>0.72127</cdr:x>
      <cdr:y>0.9943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1913114" y="5905499"/>
          <a:ext cx="3232589" cy="7429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zh-TW" altLang="en-US" sz="1400">
              <a:latin typeface="Arial Unicode MS" pitchFamily="34" charset="-120"/>
              <a:ea typeface="Arial Unicode MS" pitchFamily="34" charset="-120"/>
              <a:cs typeface="Arial Unicode MS" pitchFamily="34" charset="-120"/>
            </a:rPr>
            <a:t>                </a:t>
          </a:r>
          <a:r>
            <a:rPr lang="zh-TW" altLang="en-US" sz="14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阿里山鄉公所編印</a:t>
          </a:r>
          <a:endParaRPr lang="en-US" altLang="zh-TW" sz="1400">
            <a:latin typeface="新造粗黑" pitchFamily="49" charset="-120"/>
            <a:ea typeface="新造粗黑" pitchFamily="49" charset="-120"/>
            <a:cs typeface="新造粗黑" pitchFamily="49" charset="-120"/>
          </a:endParaRPr>
        </a:p>
        <a:p xmlns:a="http://schemas.openxmlformats.org/drawingml/2006/main">
          <a:r>
            <a:rPr lang="zh-TW" altLang="en-US" sz="12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          中華民國</a:t>
          </a:r>
          <a:r>
            <a:rPr lang="en-US" altLang="zh-TW" sz="12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105</a:t>
          </a:r>
          <a:r>
            <a:rPr lang="zh-TW" altLang="en-US" sz="12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年</a:t>
          </a:r>
          <a:r>
            <a:rPr lang="en-US" altLang="zh-TW" sz="12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4</a:t>
          </a:r>
          <a:r>
            <a:rPr lang="zh-TW" altLang="en-US" sz="12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月出版</a:t>
          </a:r>
        </a:p>
      </cdr:txBody>
    </cdr:sp>
  </cdr:relSizeAnchor>
  <cdr:relSizeAnchor xmlns:cdr="http://schemas.openxmlformats.org/drawingml/2006/chartDrawing">
    <cdr:from>
      <cdr:x>0.06109</cdr:x>
      <cdr:y>0.11111</cdr:y>
    </cdr:from>
    <cdr:to>
      <cdr:x>0.10226</cdr:x>
      <cdr:y>0.15527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435830" y="742949"/>
          <a:ext cx="293716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zh-TW" altLang="en-US" sz="10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0.31621</cdr:x>
      <cdr:y>0.03531</cdr:y>
    </cdr:from>
    <cdr:to>
      <cdr:x>0.76416</cdr:x>
      <cdr:y>0.17024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286000" y="266700"/>
          <a:ext cx="3238500" cy="1019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0.21739</cdr:x>
      <cdr:y>0.02991</cdr:y>
    </cdr:from>
    <cdr:to>
      <cdr:x>0.75231</cdr:x>
      <cdr:y>0.12224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1571616" y="219083"/>
          <a:ext cx="3867190" cy="6762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600">
            <a:latin typeface="新造粗黑" pitchFamily="49" charset="-120"/>
            <a:ea typeface="新造粗黑" pitchFamily="49" charset="-120"/>
            <a:cs typeface="新造粗黑" pitchFamily="49" charset="-120"/>
          </a:endParaRPr>
        </a:p>
      </cdr:txBody>
    </cdr:sp>
  </cdr:relSizeAnchor>
  <cdr:relSizeAnchor xmlns:cdr="http://schemas.openxmlformats.org/drawingml/2006/chartDrawing">
    <cdr:from>
      <cdr:x>0.09354</cdr:x>
      <cdr:y>0.12371</cdr:y>
    </cdr:from>
    <cdr:to>
      <cdr:x>0.14097</cdr:x>
      <cdr:y>0.16624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669117" y="914399"/>
          <a:ext cx="33928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zh-TW" altLang="en-US" sz="1000"/>
            <a:t>人</a:t>
          </a:r>
        </a:p>
      </cdr:txBody>
    </cdr:sp>
  </cdr:relSizeAnchor>
  <cdr:relSizeAnchor xmlns:cdr="http://schemas.openxmlformats.org/drawingml/2006/chartDrawing">
    <cdr:from>
      <cdr:x>0.3004</cdr:x>
      <cdr:y>0.87629</cdr:y>
    </cdr:from>
    <cdr:to>
      <cdr:x>0.74835</cdr:x>
      <cdr:y>0.97659</cdr:y>
    </cdr:to>
    <cdr:sp macro="" textlink="">
      <cdr:nvSpPr>
        <cdr:cNvPr id="6" name="文字方塊 5"/>
        <cdr:cNvSpPr txBox="1"/>
      </cdr:nvSpPr>
      <cdr:spPr>
        <a:xfrm xmlns:a="http://schemas.openxmlformats.org/drawingml/2006/main">
          <a:off x="2148844" y="6477000"/>
          <a:ext cx="3204309" cy="7413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zh-TW" altLang="en-US" sz="14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        阿里山鄉公所編印</a:t>
          </a:r>
          <a:endParaRPr lang="en-US" altLang="zh-TW" sz="1400">
            <a:latin typeface="新造粗黑" pitchFamily="49" charset="-120"/>
            <a:ea typeface="新造粗黑" pitchFamily="49" charset="-120"/>
            <a:cs typeface="新造粗黑" pitchFamily="49" charset="-120"/>
          </a:endParaRPr>
        </a:p>
        <a:p xmlns:a="http://schemas.openxmlformats.org/drawingml/2006/main">
          <a:r>
            <a:rPr lang="zh-TW" altLang="en-US" sz="12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         中華民國</a:t>
          </a:r>
          <a:r>
            <a:rPr lang="en-US" altLang="zh-TW" sz="12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105</a:t>
          </a:r>
          <a:r>
            <a:rPr lang="zh-TW" altLang="en-US" sz="12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年</a:t>
          </a:r>
          <a:r>
            <a:rPr lang="en-US" altLang="zh-TW" sz="12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4</a:t>
          </a:r>
          <a:r>
            <a:rPr lang="zh-TW" altLang="en-US" sz="1200">
              <a:latin typeface="新造粗黑" pitchFamily="49" charset="-120"/>
              <a:ea typeface="新造粗黑" pitchFamily="49" charset="-120"/>
              <a:cs typeface="新造粗黑" pitchFamily="49" charset="-120"/>
            </a:rPr>
            <a:t>月出版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Your Company Name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2016-08-01T06:49:00Z</dcterms:created>
  <dcterms:modified xsi:type="dcterms:W3CDTF">2016-08-01T06:49:00Z</dcterms:modified>
</cp:coreProperties>
</file>